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四川省能投攀枝花水电开发有限公司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2019年秋季校园招聘简章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四川省能投攀枝花水电开发有限公司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国有企业。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2012年2月注册成立，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属四川省能源投资集团有限责任公司二级子公司，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负责金沙水电站的开发建设和经营管理。公司由能投集团(持股60%）、长江设计院（持股25%）、攀枝花国投公司（持股15%）三家股东组成，注册资本金4亿元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截至201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月底，公司员工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人，其中：领导班子成员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人，中层管理人员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含享受待遇人员3人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，基层管理员工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含电厂44人），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工勤人员8人。员工学历结构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研究生5人，本科生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人，大专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人，大专以下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人。专业技术力量雄厚，其中：教授级高工2人，高级职称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人，中级职称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人，初级职称1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  <w:t>人。公司组织机构完善，共设“八部一厂”。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仿宋_GB2312" w:hAnsi="Adobe 仿宋 Std R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金沙水电站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作为清洁能源标志工程，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于2016年被确定为国家重大建设项目，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也是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国家西部大开发的30项重点工程之一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还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是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首个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由省属国有企业在大江大河干流上控股开发的水电站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金沙水电站是金沙江中游10级水电枢纽规划的第9级，位于金沙江中游攀枝花西区河段，上距观音岩水电站坝址28.9km，距攀枝花市区11km，建设周期为7年，电站最大坝高66m，总装机容量为560MW（4×140MW），多年平均年发电量为21.77亿kw.h。工程投资约74.23亿元。</w:t>
      </w:r>
      <w:r>
        <w:rPr>
          <w:rFonts w:ascii="仿宋_GB2312" w:hAnsi="微软雅黑" w:eastAsia="仿宋_GB2312"/>
          <w:color w:val="auto"/>
          <w:sz w:val="32"/>
          <w:szCs w:val="32"/>
        </w:rPr>
        <w:t>工程以发电为主，同时兼有供水、改善城市水域景观和取水条件、对观音岩水电站进行反调节等综合效益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为地方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打造亲水环境提供了得天独厚的条件，将打破攀枝花城区“有水无景”的历史。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仿宋_GB2312" w:hAnsi="Adobe 仿宋 Std R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  <w:lang w:val="en-US" w:eastAsia="zh-CN"/>
        </w:rPr>
        <w:t>四川省能投攀枝花水电开发有限公司以</w:t>
      </w: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“开发能源、推动发展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、服务社会、实现双赢”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企业使命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以“创绿色精品工程、建生态环保电站”为建设目标，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按照“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安全好、质量优、进度快、环境美、投资省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”的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高质量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建设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依法科学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推进工程建设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。项目已于2016年8月11日获得国家发改委的核准，于2016年12月23日实现大江截流，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计划2019年11月底进行三期截流，2020年底实现首台机组发电。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截至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年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10月底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，累计完成投资</w:t>
      </w:r>
      <w:r>
        <w:rPr>
          <w:rFonts w:hint="eastAsia" w:ascii="仿宋_GB2312" w:hAnsi="Adobe 仿宋 Std R" w:eastAsia="仿宋_GB2312"/>
          <w:color w:val="auto"/>
          <w:sz w:val="32"/>
          <w:szCs w:val="32"/>
          <w:lang w:val="en-US" w:eastAsia="zh-CN"/>
        </w:rPr>
        <w:t>46.9</w:t>
      </w:r>
      <w:r>
        <w:rPr>
          <w:rFonts w:hint="eastAsia" w:ascii="仿宋_GB2312" w:hAnsi="Adobe 仿宋 Std R" w:eastAsia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新时代，新征程。立足攀西，放眼世界，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四川省能投攀枝花水电开发有限公司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正向“打造攀西一流水电站”的战略目标挺进。金沙水电站电厂组建已全面展开，提出了建设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高起点、高素质、高质量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的职业化管理团队，确立了“安全好 故障少 效益高 环境美”高质量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管理目标，各项筹备工作有序推进。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二、招聘需求</w:t>
      </w:r>
    </w:p>
    <w:tbl>
      <w:tblPr>
        <w:tblStyle w:val="10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23"/>
        <w:gridCol w:w="1352"/>
        <w:gridCol w:w="151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水电动力工程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通信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水文与水资源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备注：主要承担电厂设备运行及检修。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薪酬福利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（一）薪酬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岗位工资+绩效工资+工龄工资+职称津贴+交通补贴+通讯补贴+年终绩效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年薪5-8万元。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（二）福利及其它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五险两金、伙食补贴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工地补贴；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提供员工宿舍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拎包入住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、生日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蛋糕卡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、健身房、免费体检、发放季度生活用品等；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享受年休假、婚假、产假（护理假）、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病假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等带薪假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各类篮球赛、羽毛球赛、演讲比赛、联谊会、健身跑、踏青等活动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5.电站离城区6公里，营地在城区内，交通方便，生活便利。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3" w:firstLineChars="200"/>
        <w:textAlignment w:val="auto"/>
        <w:outlineLvl w:val="9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三、报名方式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电子版（标题为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专业+学历+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姓名）及本人的身份证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获奖证明材料等相关资料扫描件发送至SCNTPZH@163.COM邮箱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公司地址：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四川省攀枝花市西区建福巷88号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公司网址：http://pzh.scnyw.com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0812-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3151243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beforeLines="50" w:afterLines="100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beforeLines="50" w:afterLines="10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ascii="方正小标宋简体" w:hAnsi="宋体" w:eastAsia="方正小标宋简体"/>
          <w:bCs/>
          <w:sz w:val="36"/>
          <w:szCs w:val="36"/>
        </w:rPr>
        <w:t>四川省能投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攀枝花水电</w:t>
      </w:r>
      <w:r>
        <w:rPr>
          <w:rFonts w:ascii="方正小标宋简体" w:hAnsi="宋体" w:eastAsia="方正小标宋简体"/>
          <w:bCs/>
          <w:sz w:val="36"/>
          <w:szCs w:val="36"/>
        </w:rPr>
        <w:t>开发有限公司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报名</w:t>
      </w:r>
      <w:r>
        <w:rPr>
          <w:rFonts w:ascii="方正小标宋简体" w:hAnsi="宋体" w:eastAsia="方正小标宋简体"/>
          <w:bCs/>
          <w:sz w:val="36"/>
          <w:szCs w:val="36"/>
        </w:rPr>
        <w:t>表</w:t>
      </w:r>
    </w:p>
    <w:tbl>
      <w:tblPr>
        <w:tblStyle w:val="9"/>
        <w:tblpPr w:leftFromText="180" w:rightFromText="180" w:vertAnchor="text" w:horzAnchor="margin" w:tblpXSpec="center" w:tblpY="1"/>
        <w:tblW w:w="9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94"/>
        <w:gridCol w:w="280"/>
        <w:gridCol w:w="884"/>
        <w:gridCol w:w="1250"/>
        <w:gridCol w:w="117"/>
        <w:gridCol w:w="725"/>
        <w:gridCol w:w="719"/>
        <w:gridCol w:w="405"/>
        <w:gridCol w:w="1013"/>
        <w:gridCol w:w="556"/>
        <w:gridCol w:w="685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身高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4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语种及水平</w:t>
            </w:r>
          </w:p>
        </w:tc>
        <w:tc>
          <w:tcPr>
            <w:tcW w:w="2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433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教育经历（包括起止时间、学校、专业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从高中开始填报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技能和证书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种类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证书名称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证书颁发单位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证书获得年月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99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9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leftChars="-27" w:right="101" w:rightChars="48" w:firstLine="55" w:firstLineChars="23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3" w:hRule="atLeast"/>
        </w:trPr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5139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B65AA9"/>
    <w:multiLevelType w:val="singleLevel"/>
    <w:tmpl w:val="D6B65A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86D"/>
    <w:rsid w:val="00015D66"/>
    <w:rsid w:val="0003794D"/>
    <w:rsid w:val="0004133D"/>
    <w:rsid w:val="00064F3B"/>
    <w:rsid w:val="00081D18"/>
    <w:rsid w:val="00084BCD"/>
    <w:rsid w:val="000F6BF3"/>
    <w:rsid w:val="00137616"/>
    <w:rsid w:val="0017143F"/>
    <w:rsid w:val="001A1E7B"/>
    <w:rsid w:val="00207A5C"/>
    <w:rsid w:val="00223245"/>
    <w:rsid w:val="00224B06"/>
    <w:rsid w:val="00261F26"/>
    <w:rsid w:val="00282678"/>
    <w:rsid w:val="002A5697"/>
    <w:rsid w:val="002C7153"/>
    <w:rsid w:val="002E3C9D"/>
    <w:rsid w:val="00321823"/>
    <w:rsid w:val="003277E6"/>
    <w:rsid w:val="00333CB9"/>
    <w:rsid w:val="00342B60"/>
    <w:rsid w:val="00375EEB"/>
    <w:rsid w:val="003A030C"/>
    <w:rsid w:val="003A3091"/>
    <w:rsid w:val="003C0DE5"/>
    <w:rsid w:val="00411F93"/>
    <w:rsid w:val="00421377"/>
    <w:rsid w:val="00464F98"/>
    <w:rsid w:val="004A64CF"/>
    <w:rsid w:val="004C7854"/>
    <w:rsid w:val="004D0AF5"/>
    <w:rsid w:val="004D3EEB"/>
    <w:rsid w:val="005056F8"/>
    <w:rsid w:val="0050647A"/>
    <w:rsid w:val="00506FF6"/>
    <w:rsid w:val="00515CB4"/>
    <w:rsid w:val="005261CF"/>
    <w:rsid w:val="0055364F"/>
    <w:rsid w:val="00561F09"/>
    <w:rsid w:val="005665C0"/>
    <w:rsid w:val="00570E1A"/>
    <w:rsid w:val="00575EA4"/>
    <w:rsid w:val="00592A6D"/>
    <w:rsid w:val="005A0635"/>
    <w:rsid w:val="005D5E17"/>
    <w:rsid w:val="005D74C9"/>
    <w:rsid w:val="005E4C1F"/>
    <w:rsid w:val="00623B8B"/>
    <w:rsid w:val="00625923"/>
    <w:rsid w:val="00642132"/>
    <w:rsid w:val="006474F7"/>
    <w:rsid w:val="006948A9"/>
    <w:rsid w:val="006949C1"/>
    <w:rsid w:val="006C527F"/>
    <w:rsid w:val="006D22D7"/>
    <w:rsid w:val="006E28A9"/>
    <w:rsid w:val="0071256E"/>
    <w:rsid w:val="007434D3"/>
    <w:rsid w:val="007A15DA"/>
    <w:rsid w:val="007C3A21"/>
    <w:rsid w:val="007C42EE"/>
    <w:rsid w:val="007E1F57"/>
    <w:rsid w:val="00800D24"/>
    <w:rsid w:val="008154A6"/>
    <w:rsid w:val="00821C3E"/>
    <w:rsid w:val="00872609"/>
    <w:rsid w:val="00882729"/>
    <w:rsid w:val="00885B99"/>
    <w:rsid w:val="008A734D"/>
    <w:rsid w:val="008E2C4F"/>
    <w:rsid w:val="008E7972"/>
    <w:rsid w:val="00932205"/>
    <w:rsid w:val="00952CF2"/>
    <w:rsid w:val="00956F1C"/>
    <w:rsid w:val="00960099"/>
    <w:rsid w:val="00971487"/>
    <w:rsid w:val="009A24D4"/>
    <w:rsid w:val="009C712E"/>
    <w:rsid w:val="00A070A9"/>
    <w:rsid w:val="00A16625"/>
    <w:rsid w:val="00A83062"/>
    <w:rsid w:val="00A9205B"/>
    <w:rsid w:val="00AA1943"/>
    <w:rsid w:val="00AA264F"/>
    <w:rsid w:val="00AA7A79"/>
    <w:rsid w:val="00AB1D95"/>
    <w:rsid w:val="00AC2DCC"/>
    <w:rsid w:val="00AD1F23"/>
    <w:rsid w:val="00AD702C"/>
    <w:rsid w:val="00AD7FD8"/>
    <w:rsid w:val="00B072FA"/>
    <w:rsid w:val="00B319B6"/>
    <w:rsid w:val="00B33207"/>
    <w:rsid w:val="00B57F06"/>
    <w:rsid w:val="00B80E9D"/>
    <w:rsid w:val="00B87D5E"/>
    <w:rsid w:val="00BC44F8"/>
    <w:rsid w:val="00BE6EF9"/>
    <w:rsid w:val="00BF4308"/>
    <w:rsid w:val="00C05725"/>
    <w:rsid w:val="00C3596A"/>
    <w:rsid w:val="00C42D42"/>
    <w:rsid w:val="00C636B8"/>
    <w:rsid w:val="00C77EFE"/>
    <w:rsid w:val="00C83ADB"/>
    <w:rsid w:val="00C84543"/>
    <w:rsid w:val="00CA3E77"/>
    <w:rsid w:val="00CE1ECC"/>
    <w:rsid w:val="00D300DA"/>
    <w:rsid w:val="00D333B1"/>
    <w:rsid w:val="00D94557"/>
    <w:rsid w:val="00DA1209"/>
    <w:rsid w:val="00DB3B5F"/>
    <w:rsid w:val="00DE5C8B"/>
    <w:rsid w:val="00DF5906"/>
    <w:rsid w:val="00E8086D"/>
    <w:rsid w:val="00EF4DBF"/>
    <w:rsid w:val="00EF4E3A"/>
    <w:rsid w:val="00F00E68"/>
    <w:rsid w:val="00F16C11"/>
    <w:rsid w:val="00F45099"/>
    <w:rsid w:val="00F51C9E"/>
    <w:rsid w:val="00F65758"/>
    <w:rsid w:val="00F749A6"/>
    <w:rsid w:val="00F86C06"/>
    <w:rsid w:val="00F95804"/>
    <w:rsid w:val="025A5CB7"/>
    <w:rsid w:val="0456769D"/>
    <w:rsid w:val="06B548CA"/>
    <w:rsid w:val="08E375C9"/>
    <w:rsid w:val="0DEB7C71"/>
    <w:rsid w:val="0E1C6B43"/>
    <w:rsid w:val="13E37B89"/>
    <w:rsid w:val="19CB3560"/>
    <w:rsid w:val="1C971344"/>
    <w:rsid w:val="239B15C5"/>
    <w:rsid w:val="24622E67"/>
    <w:rsid w:val="280C473C"/>
    <w:rsid w:val="29390438"/>
    <w:rsid w:val="2F1D4644"/>
    <w:rsid w:val="32D86710"/>
    <w:rsid w:val="355B61EB"/>
    <w:rsid w:val="39DE3474"/>
    <w:rsid w:val="3C717049"/>
    <w:rsid w:val="3E231C4D"/>
    <w:rsid w:val="3E8A3991"/>
    <w:rsid w:val="40887BCB"/>
    <w:rsid w:val="40EE7616"/>
    <w:rsid w:val="416932D6"/>
    <w:rsid w:val="48236AFA"/>
    <w:rsid w:val="4A207041"/>
    <w:rsid w:val="51C60B13"/>
    <w:rsid w:val="589A168D"/>
    <w:rsid w:val="58A92005"/>
    <w:rsid w:val="5E426734"/>
    <w:rsid w:val="62F02B25"/>
    <w:rsid w:val="659048A8"/>
    <w:rsid w:val="686E4F3D"/>
    <w:rsid w:val="6A110ECA"/>
    <w:rsid w:val="70490E71"/>
    <w:rsid w:val="70836A5F"/>
    <w:rsid w:val="714D3603"/>
    <w:rsid w:val="72CD2D83"/>
    <w:rsid w:val="7A842099"/>
    <w:rsid w:val="7E5E7671"/>
    <w:rsid w:val="7F6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965"/>
      <w:jc w:val="left"/>
    </w:pPr>
    <w:rPr>
      <w:rFonts w:ascii="微软雅黑" w:hAnsi="微软雅黑" w:eastAsia="微软雅黑"/>
      <w:kern w:val="0"/>
      <w:sz w:val="24"/>
      <w:lang w:eastAsia="en-US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line="300" w:lineRule="atLeast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样式 样式 样式 样式 样式 样式 样式 首行缩进:  2 字符4 + 首行缩进:  2 字符1 + 首行缩进:  2 字符 +..."/>
    <w:basedOn w:val="15"/>
    <w:qFormat/>
    <w:uiPriority w:val="0"/>
  </w:style>
  <w:style w:type="paragraph" w:customStyle="1" w:styleId="15">
    <w:name w:val="样式 样式 样式 样式 样式 样式 首行缩进:  2 字符4 + 首行缩进:  2 字符1 + 首行缩进:  2 字符 + 首行..."/>
    <w:basedOn w:val="16"/>
    <w:qFormat/>
    <w:uiPriority w:val="0"/>
  </w:style>
  <w:style w:type="paragraph" w:customStyle="1" w:styleId="16">
    <w:name w:val="样式 样式 样式 样式 样式 首行缩进:  2 字符4 + 首行缩进:  2 字符1 + 首行缩进:  2 字符 + 首行缩进:..."/>
    <w:basedOn w:val="17"/>
    <w:qFormat/>
    <w:uiPriority w:val="0"/>
    <w:pPr>
      <w:ind w:firstLine="200"/>
    </w:pPr>
    <w:rPr>
      <w:rFonts w:cs="宋体"/>
    </w:rPr>
  </w:style>
  <w:style w:type="paragraph" w:customStyle="1" w:styleId="17">
    <w:name w:val="样式 样式 样式 样式 首行缩进:  2 字符4 + 首行缩进:  2 字符1 + 首行缩进:  2 字符 + 首行缩进:  2..."/>
    <w:basedOn w:val="1"/>
    <w:qFormat/>
    <w:uiPriority w:val="0"/>
    <w:pPr>
      <w:ind w:firstLine="56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DB103-433F-44C6-900B-A06C27B48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970</Characters>
  <Lines>8</Lines>
  <Paragraphs>2</Paragraphs>
  <TotalTime>33</TotalTime>
  <ScaleCrop>false</ScaleCrop>
  <LinksUpToDate>false</LinksUpToDate>
  <CharactersWithSpaces>1138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2013-04-09T03:08:00Z</dcterms:created>
  <dc:creator>钟书明</dc:creator>
  <cp:lastModifiedBy>月牙</cp:lastModifiedBy>
  <cp:lastPrinted>2016-05-05T07:30:00Z</cp:lastPrinted>
  <dcterms:modified xsi:type="dcterms:W3CDTF">2019-11-20T00:59:15Z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